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630"/>
        <w:tblOverlap w:val="never"/>
        <w:tblW w:w="5000" w:type="pct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1051"/>
        <w:gridCol w:w="1528"/>
        <w:gridCol w:w="3559"/>
        <w:gridCol w:w="150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电子投标保函业务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渠道代理商遴选条件表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范围</w:t>
            </w:r>
          </w:p>
        </w:tc>
        <w:tc>
          <w:tcPr>
            <w:tcW w:w="1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是否具有开展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非融资担保业务资质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46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条件类型</w:t>
            </w:r>
          </w:p>
        </w:tc>
        <w:tc>
          <w:tcPr>
            <w:tcW w:w="213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代理商意见</w:t>
            </w:r>
          </w:p>
        </w:tc>
        <w:tc>
          <w:tcPr>
            <w:tcW w:w="9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41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费用标准及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结算方式</w:t>
            </w:r>
          </w:p>
        </w:tc>
        <w:tc>
          <w:tcPr>
            <w:tcW w:w="9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电子投标保函管理系统首次研发费</w:t>
            </w:r>
          </w:p>
        </w:tc>
        <w:tc>
          <w:tcPr>
            <w:tcW w:w="213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</w:trPr>
        <w:tc>
          <w:tcPr>
            <w:tcW w:w="41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电子签章、三级等保测评两项配套费</w:t>
            </w:r>
          </w:p>
        </w:tc>
        <w:tc>
          <w:tcPr>
            <w:tcW w:w="213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  <w:jc w:val="center"/>
        </w:trPr>
        <w:tc>
          <w:tcPr>
            <w:tcW w:w="41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分成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  <w:jc w:val="center"/>
        </w:trPr>
        <w:tc>
          <w:tcPr>
            <w:tcW w:w="41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方式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保证金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风险承担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风险项目催收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附件：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tabs>
          <w:tab w:val="left" w:pos="6888"/>
        </w:tabs>
        <w:bidi w:val="0"/>
        <w:ind w:left="210" w:hanging="210" w:hangingChars="100"/>
        <w:jc w:val="both"/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代理商（盖章）：                                             时间：   年  月  日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gutterAtTop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hMDY5YzQ4ODZjOTU5ODBmZDdmNmJkYzY0NDlkYjcifQ=="/>
  </w:docVars>
  <w:rsids>
    <w:rsidRoot w:val="159A0721"/>
    <w:rsid w:val="159A0721"/>
    <w:rsid w:val="1A643E28"/>
    <w:rsid w:val="6C2C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2023-11-28T07:01:00Z</dcterms:created>
  <dc:creator>至诚融资担保</dc:creator>
  <cp:lastModifiedBy>邬佳义</cp:lastModifiedBy>
  <dcterms:modified xsi:type="dcterms:W3CDTF">2023-11-29T01:29:08Z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BBA1667DD7764DC5B02D89674C247850_13</vt:lpwstr>
  </property>
</Properties>
</file>